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C40" w:rsidRPr="00D21C40" w:rsidRDefault="00D21C40" w:rsidP="00473E7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D21C4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Мастер-класс</w:t>
      </w:r>
      <w:r w:rsidR="00473E7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для </w:t>
      </w:r>
      <w:proofErr w:type="gramStart"/>
      <w:r w:rsidR="00473E7A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воспитателей </w:t>
      </w:r>
      <w:r w:rsidRPr="00D21C4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 xml:space="preserve"> «</w:t>
      </w:r>
      <w:proofErr w:type="gramEnd"/>
      <w:r w:rsidRPr="00D21C40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Способы разработки проектов»</w:t>
      </w:r>
    </w:p>
    <w:p w:rsidR="00D21C40" w:rsidRPr="00D21C40" w:rsidRDefault="00D21C40" w:rsidP="00473E7A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473E7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Канина Анастасия Александровна</w:t>
      </w:r>
    </w:p>
    <w:p w:rsidR="00D21C40" w:rsidRPr="00D21C40" w:rsidRDefault="00473E7A" w:rsidP="00473E7A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2018</w:t>
      </w:r>
      <w:r w:rsidR="00D21C40"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Содержание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мастер-класса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Цель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создание системы работы по внедрению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проектной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 технологии в </w:t>
      </w:r>
      <w:proofErr w:type="spellStart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воспитательно</w:t>
      </w:r>
      <w:proofErr w:type="spellEnd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-образовательный процесс.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Задачи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совершенствовать педагогическое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мастерство воспитателей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способствовать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развитию творчества и профессиональной активности педагогов в овладении технологий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проектирования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;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Оборудование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столы и стулья для команд - участников, презентация «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Мастер-класс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Способы разработки проектов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», четыре листа формата А3, 4 набора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фломастеров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нарисованное дерево на ватмане, яблоки красного и зеленого цвета, счетные палочки 4 цветов.</w:t>
      </w:r>
    </w:p>
    <w:p w:rsidR="00D21C40" w:rsidRPr="00D21C40" w:rsidRDefault="00D21C40" w:rsidP="00D21C40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5"/>
          <w:szCs w:val="35"/>
          <w:lang w:eastAsia="ru-RU"/>
        </w:rPr>
      </w:pPr>
      <w:r w:rsidRPr="00D21C40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Ход </w:t>
      </w:r>
      <w:r w:rsidRPr="00D21C40">
        <w:rPr>
          <w:rFonts w:ascii="Arial" w:eastAsia="Times New Roman" w:hAnsi="Arial" w:cs="Arial"/>
          <w:b/>
          <w:bCs/>
          <w:color w:val="83A629"/>
          <w:sz w:val="35"/>
          <w:szCs w:val="35"/>
          <w:bdr w:val="none" w:sz="0" w:space="0" w:color="auto" w:frame="1"/>
          <w:lang w:eastAsia="ru-RU"/>
        </w:rPr>
        <w:t>мастер-класса</w:t>
      </w:r>
      <w:r w:rsidRPr="00D21C40">
        <w:rPr>
          <w:rFonts w:ascii="Arial" w:eastAsia="Times New Roman" w:hAnsi="Arial" w:cs="Arial"/>
          <w:color w:val="83A629"/>
          <w:sz w:val="35"/>
          <w:szCs w:val="35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Одной из главных задач современной системы образования, согласно ФГОС ДО является раскрытие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способностей каждого ребёнка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воспитание личности, обладающей креативным мышлением, готовой к жизни в высокотехнологичном информационном обществе, обладающей умением использовать информационные технологии и обучаться в течение всей жизни. Только такой индивидуум может стать в жизни успешным. В условиях реализации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 ДОУ каждый ребенок самостоятельно стремится к активной деятельности, а взрослый ожидает от него положительного своеобразного творческого результата. Поэтому именно в </w:t>
      </w:r>
      <w:proofErr w:type="spellStart"/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проектной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деятельности</w:t>
      </w:r>
      <w:proofErr w:type="spellEnd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 ДОУ возможно воспитание творческой личности, обладающей креативным мышлением, возможно полноценное развитие познавательной активности дошкольников.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мы с вами продолжим знакомиться с внедрением в образовательный процесс ДОУ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проектной технологии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поговорим о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способах разработки проектов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попробуем в группах спланировать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проекты разными способами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начале для настроя на работу предлагаю поиграть в игру.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Организационная игра. Игра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«Поменяйтесь местами»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Всем участникам нужно пройти в круг. Я буду называть некий признак, если он к вам относится - меняетесь местами между собой, не возвращаясь на прежнее место.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пришел сегодня в юбке;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у кого короткая стрижка;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испытывает затруднения в составлении ежедневных планов;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-у кого двое детей;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иногда опаздывает на работу;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-у кого ничего не болит;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не знает, как общаться с родителями;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-кто любит играть роли;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не жалеет, что выбрал профессию воспитателя;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кто любит заниматься с детьми.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Теоретическая часть.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Своё сообщение я хочу начать с китайской притчи, которая </w:t>
      </w: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гласит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«Скажи мне, и я забуду, покажи мне, и я запомню, дай сделать, и я пойму»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Эта притча ещё раз нам напоминает, как важно формировать у дошкольников навыки исследовательской деятельности, развивать познавательную активность, самостоятельность, творчество. Все эти качества позволяет успешно реализовать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проектная деятельность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же собой представляет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Напомню, что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- это специально организованный взрослым и выполняемый детьми комплекс действий, завершающийся созданием творческих работ.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Структуру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легко запомнить – это Шесть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Проблема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(выбор темы)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Проектирование или планирование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Поиск информации.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Продукт (практический </w:t>
      </w: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результат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выставка, журнал, газета, игра, карта, коллекция, альбом, реклама, сообщение, концерт и т. д.).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Презентация. (Виды </w:t>
      </w: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презентации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отчет исследовательской работы,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научный доклад, деловая игра, ролевая игра, спектакль, концерт и т. д.)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Портфолио, в котором собраны наработанные материалы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(фотографии, рисунки, альбомы, макеты и др.)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Классификация тематических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 в ДОУ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По доминирующей в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проекте деятельности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исследовательско</w:t>
      </w:r>
      <w:proofErr w:type="spellEnd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-творческий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</w:t>
      </w:r>
      <w:proofErr w:type="spellStart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ролево</w:t>
      </w:r>
      <w:proofErr w:type="spellEnd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-игровой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творческий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информационный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(практико-ориентированный)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По предметно- содержательной </w:t>
      </w: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области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 </w:t>
      </w:r>
      <w:proofErr w:type="spellStart"/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Монопроекты</w:t>
      </w:r>
      <w:proofErr w:type="spellEnd"/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(одна образовательная область)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- Интегративные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(две и более образовательные области)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3. По характеру координации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Непосредственный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Скрытый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4. По характеру контактов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воспитанниками одной группы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воспитанниками нескольких групп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 воспитанниками всего ДОУ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По продолжительности выполнения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(зависит от степени заинтересованности детей, определяет педагог)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Краткосрочные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(1 – 3 недели)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Средней продолжительности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(до месяца)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Долгосрочные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(от месяца до нескольких месяцев)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Типы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проектов в ДОУ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Л. В. Киселевой)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</w:t>
      </w:r>
      <w:proofErr w:type="spellStart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Исследовательско</w:t>
      </w:r>
      <w:proofErr w:type="spellEnd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-творческий. Дети экспериментируют и оформляют результаты в виде газет, драматизации, детского дизайна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(макеты и модели)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2. </w:t>
      </w:r>
      <w:proofErr w:type="spellStart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Ролево</w:t>
      </w:r>
      <w:proofErr w:type="spellEnd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-игровой. Используются элементы творческих игр, дети входят в образ персонажей сказки и решают поставленные проблемы по-своему.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Информационный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(практико-ориентированный)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Дети собирают информацию и реализуют ее, ориентируясь на социальные интересы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(оформление и дизайн группы)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Творческий. Оформление результата работы в виде детского праздника, детского дизайна и т. п.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Любой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 ориентирован на разрешение конкретной проблемы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при его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разработке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полезно уже изначально выразить свое видение предполагаемых действий.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Существуют разные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способы разработки проектов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которые могут использовать как педагоги, так и педагоги совместно с детьми. Давайте с ними познакомимся.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«МОДЕЛЬ ТРЕХ ВОПРОСОВ»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утреннем сборе с мотивировать детей на выбор темы. Например, по </w:t>
      </w: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теме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«Загадки космоса»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Привлечь внимание детей к появившемуся в группе плакату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«Звездное небо»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Спросить, что такое космос? Для чего человек осваивает космическое пространство?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Далее воспитатель организует общее обсуждение, чтобы дети выяснили, что они уже знают о космосе. По мере того как дети отвечают на вопрос, воспитатель записывает их ответы на большом листе бумаги, чтобы группа могла их видеть. Нужно записывать ответы всех детей и указывать рядом их имена. Затем воспитатель задает </w:t>
      </w: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«Что мы хотим узнать 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lastRenderedPageBreak/>
        <w:t>нового о космосе?»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Ответы детей определяют задачи и направления познавательной деятельности. Когда все дети выскажутся, воспитатель </w:t>
      </w: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спрашивает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«Как нам найти ответы на наши вопросы?»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И вот здесь очень важно не сорваться. Воспитатель не говорит ребенку, например,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«Даша, если ты хочешь узнать, сколько всего звезд, ты должна.»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Нет. Даша сама будет говорить. Воспитатель со своей стороны, на своем примере, может внести от себя какие-то комментарии, за детьми остается полное право инициативы. Полезно будет придумать с детьми разные символы - сбора информации.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того чтобы родители подключились к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проектам лист с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«моделью трех вопросов»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вывешивают в приемную, где родители могут увидеть, что и где хочет узнать его ребенок.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Дальше планируется работа в центрах активности.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«СИСТЕМНАЯ ПАУТИНКА»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продолжаем тему космоса. Дети решают, с чего они начнут. Что в каком центре на эту тему можно сделать?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(выдвигают свои предложения)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Составляется системная паутинка по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проекту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Далее предлагаете детям подумать, кто в каком центре будет действовать? Дети расходятся по центрам для работы.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Подключить родителей в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так же написав такое </w:t>
      </w:r>
      <w:r w:rsidRPr="00D21C4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объявление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«Дорогие мамы и папы!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Пока мы ещё маленькие, но, когда вырастем большими, обязательно станем космонавтами или космическими туристами.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космос без специальной подготовки, конечно, не полетишь. Мы хотим много узнать о космосе вместе с вами и воспитателями, а для этого нам понадобится ваша помощь. Мы будем вам благодарны, если вы принесете для нас бумагу, старые журналы, картинки, книги о космосе, коробки.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Ваши будущие космонавты».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«ОБРАЗ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«СЕМЬ МЫ»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 Заир – Бек)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Заир-Бек Елена Сергеевна доктор педагогических наук, профессор кафедры педагогики Российского государственного педагогического университета им. А. И. Герцена, Санкт-Петербург.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озабочены.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(формулируется факт, противоречие, то, что привлекает внимание)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понимаем.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(представляется осознанная проблема для решения и ориентиры-ценности)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ожидаем.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(дается описание предполагаемых целей - результатов)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предполагаем.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(представляются идеи, гипотезы)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• Мы намереваемся.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(контекст действий, планируемых поэтапно)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готовы.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(дается описание имеющихся ресурсов различного характера)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обращаемся за поддержкой. (представляется обоснование необходимой внешней поддержки реализации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).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Этот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способ также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 и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способ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«Модель трех вопросов»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можно использовать в начале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для общего обсуждения темы с детьми.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Например, на утреннем сборе воспитатель рассказывает детям, что, зайдя вчера в магазин обратила внимание, что все покупают мишуру, елочные игрушки. Как вы думаете зачем?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озабочены.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(Приближается праздник)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понимаем.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(Что нужно украсить группу к Новому году)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ожидаем.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(Нарядно оформленную елку)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предполагаем.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(Можно украсить елку гирляндами, шарами, снежинками и т. д.)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намереваемся.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(Подготовить наряд для елки)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готовы. (Сделать на елку гирлянду, слепить шары, разучить песни, выучить стихи и т. д.).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• Мы обращаемся за поддержкой.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 родителям, воспитателю и т. д.)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Далее также планируется деятельность в центрах активности по методу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«Системная паутинка»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либо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«Ментальная карта»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МЕТОД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«МЫСЛИТЛЬНЫХ КАРТ»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(Тони </w:t>
      </w:r>
      <w:proofErr w:type="spellStart"/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Бьюзен</w:t>
      </w:r>
      <w:proofErr w:type="spellEnd"/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Ментальные карты, помогают выявить имеющие знания и представления у детей, упорядочить их, затем добавить и классифицировать новые, а после этого органично соединить их друг с другом.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Мыслительная карта составляется в виде древовидной схемы, на которой обозначены словами идеи, задачи, проблемы. Она представляет собой ассоциативную сеть, состоящую из образов и слов.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Последовательность действий по составлению мыслительных карт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Берем лист бумаги формата не меньше А 4. В центре листа обозначаем словом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(рисунком, картинкой)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основную идею, проблему. Это крупная картинка, задающее направление нашим размышлениям. Работаем над схемой индивидуально.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От центральной идеи проводим несколько радиальных изогнутых линий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(каждая может иметь свой цвет)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Над каждой линией-ветвью пишется только одно ключевое слово, ассоциативно связанное с основной идеей. Писать следует печатными буквами, без наклона, максимально вертикально. Длина ветви под написанным словом желательно совпадает с длиной слова.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3. Центральные линии должны быть толще. Связи обозначаются стрелками. Понятия организуются иерархически. Можно обводить, 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подчеркивать, использовать разные шрифты. Горизонтальные карты обычно удобнее вертикально ориентированных.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От главных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(радиальных)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ветвей рисуем ветви второго, третьего и т. Д. порядка, продолжая цепочки ассоциаций. Можно использовать не только слова и аббревиатуры, но и рисунки, картинки, делать выделения цветом. Это повышает привлекательность, оригинальность и эффективность интеллектуальных карт.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Не забывайте о конкретных примерах, цитатах, иллюстрациях. Более важные слова пишите крупнее, чем детали. Некоторые целостные утверждения можно заключить в овалы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(обвести)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или другие геометрические фигуры.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помощью мыслительной карты можно также планировать деятельность в центрах активности.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Практическая часть.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коллеги, я предлагаю Вам разделиться на две команды и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разработать проект разными способами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«Модель трех вопросов»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«Образ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«Семь мы»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«Системная паутинка»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 </w:t>
      </w:r>
      <w:r w:rsidRPr="00D21C4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«Метод ментальная карта»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представить свой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Тему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проекта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команда определяет сама.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Педагоги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разрабатывают и представляют проекты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Рефлексия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Педагогам предлагаются яблоки красного и зеленого цвета. Если материал был для вас полезным и понятным – вы </w:t>
      </w:r>
      <w:proofErr w:type="spellStart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прикреплаете</w:t>
      </w:r>
      <w:proofErr w:type="spellEnd"/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красное яблоко, если материал был для вас не увлекателен или у вас остались вопросы – зеленое яблоко.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УВАЖАЕМЫЕ КОЛЛЕГИ, Я ЖЕЛАЮ ВАМ ТВОРЧЕСКИХ УСПЕХОВ В </w:t>
      </w:r>
      <w:r w:rsidRPr="00D21C40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ПРОЕКТНОЙ</w:t>
      </w: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ДЕЯТЕЛЬНОСТИ С ДОШКОЛЬНИКАМИ!</w:t>
      </w:r>
    </w:p>
    <w:p w:rsidR="00D21C40" w:rsidRPr="00D21C40" w:rsidRDefault="00D21C40" w:rsidP="00D21C4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Список использованной литературы</w:t>
      </w:r>
    </w:p>
    <w:p w:rsidR="00D21C40" w:rsidRPr="00D21C40" w:rsidRDefault="00D21C40" w:rsidP="00D21C40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21C4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Коробова Т. В. КОПИЛКА ЗНАНИЙ </w:t>
      </w:r>
      <w:bookmarkStart w:id="0" w:name="_GoBack"/>
      <w:r w:rsidRPr="00D21C40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https://vk.com/club127722071</w:t>
      </w:r>
    </w:p>
    <w:bookmarkEnd w:id="0"/>
    <w:p w:rsidR="00C93F3A" w:rsidRDefault="00C93F3A"/>
    <w:sectPr w:rsidR="00C9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40"/>
    <w:rsid w:val="00473E7A"/>
    <w:rsid w:val="00C93F3A"/>
    <w:rsid w:val="00D2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BEEFC-0AC7-4AD0-82FE-5727A07DF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1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1696</Words>
  <Characters>9673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2018-03-08T13:45:00Z</dcterms:created>
  <dcterms:modified xsi:type="dcterms:W3CDTF">2018-03-08T14:12:00Z</dcterms:modified>
</cp:coreProperties>
</file>